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EC035E" w:rsidRPr="00FF2DCB" w:rsidRDefault="00EC035E">
      <w:pPr>
        <w:jc w:val="center"/>
        <w:rPr>
          <w:rFonts w:ascii="Times New Roman" w:hAnsi="Times New Roman"/>
          <w:sz w:val="24"/>
        </w:rPr>
      </w:pPr>
      <w:r w:rsidRPr="00FF2DCB">
        <w:rPr>
          <w:rFonts w:ascii="Times New Roman" w:hAnsi="Times New Roman"/>
          <w:sz w:val="24"/>
        </w:rPr>
        <w:t>Fact Sheet</w:t>
      </w:r>
    </w:p>
    <w:p w:rsidR="00EC035E" w:rsidRPr="00FF2DCB" w:rsidRDefault="00EC035E">
      <w:pPr>
        <w:rPr>
          <w:rFonts w:ascii="Times New Roman" w:hAnsi="Times New Roman"/>
          <w:sz w:val="24"/>
        </w:rPr>
      </w:pPr>
    </w:p>
    <w:p w:rsidR="00EC035E" w:rsidRPr="00FF2DCB" w:rsidRDefault="002201B1">
      <w:pPr>
        <w:rPr>
          <w:rFonts w:ascii="Times New Roman" w:hAnsi="Times New Roman"/>
          <w:sz w:val="24"/>
        </w:rPr>
      </w:pPr>
      <w:r>
        <w:rPr>
          <w:rFonts w:ascii="Times New Roman" w:hAnsi="Times New Roman"/>
          <w:sz w:val="24"/>
        </w:rPr>
        <w:tab/>
        <w:t>For issuance of Under</w:t>
      </w:r>
      <w:r w:rsidR="00AD5D2E">
        <w:rPr>
          <w:rFonts w:ascii="Times New Roman" w:hAnsi="Times New Roman"/>
          <w:sz w:val="24"/>
        </w:rPr>
        <w:t>ground Injection Control Permit Number NE02120</w:t>
      </w:r>
      <w:r w:rsidR="0018703B">
        <w:rPr>
          <w:rFonts w:ascii="Times New Roman" w:hAnsi="Times New Roman"/>
          <w:sz w:val="24"/>
        </w:rPr>
        <w:t>75</w:t>
      </w:r>
      <w:r w:rsidR="001A3BF4">
        <w:rPr>
          <w:rFonts w:ascii="Times New Roman" w:hAnsi="Times New Roman"/>
          <w:sz w:val="24"/>
        </w:rPr>
        <w:t>, NDEQ ID Number 10554,</w:t>
      </w:r>
      <w:r w:rsidR="00AD5D2E">
        <w:rPr>
          <w:rFonts w:ascii="Times New Roman" w:hAnsi="Times New Roman"/>
          <w:sz w:val="24"/>
        </w:rPr>
        <w:t xml:space="preserve"> to construc</w:t>
      </w:r>
      <w:r w:rsidR="0018703B">
        <w:rPr>
          <w:rFonts w:ascii="Times New Roman" w:hAnsi="Times New Roman"/>
          <w:sz w:val="24"/>
        </w:rPr>
        <w:t xml:space="preserve">t and operate a Class V Aquifer Remediation </w:t>
      </w:r>
      <w:proofErr w:type="gramStart"/>
      <w:r w:rsidR="0018703B">
        <w:rPr>
          <w:rFonts w:ascii="Times New Roman" w:hAnsi="Times New Roman"/>
          <w:sz w:val="24"/>
        </w:rPr>
        <w:t>Related</w:t>
      </w:r>
      <w:proofErr w:type="gramEnd"/>
      <w:r w:rsidR="00AD5D2E">
        <w:rPr>
          <w:rFonts w:ascii="Times New Roman" w:hAnsi="Times New Roman"/>
          <w:sz w:val="24"/>
        </w:rPr>
        <w:t xml:space="preserve"> system.  This permit issuance does not involve discharges to the land surface or surface waters of the State of Nebraska.</w:t>
      </w:r>
    </w:p>
    <w:p w:rsidR="00EC035E" w:rsidRPr="00FF2DCB" w:rsidRDefault="00EC035E">
      <w:pPr>
        <w:rPr>
          <w:rFonts w:ascii="Times New Roman" w:hAnsi="Times New Roman"/>
          <w:sz w:val="24"/>
        </w:rPr>
      </w:pPr>
    </w:p>
    <w:p w:rsidR="00EC035E" w:rsidRPr="00FF2DCB" w:rsidRDefault="00EC035E">
      <w:pPr>
        <w:rPr>
          <w:rFonts w:ascii="Times New Roman" w:hAnsi="Times New Roman"/>
          <w:sz w:val="22"/>
        </w:rPr>
      </w:pPr>
      <w:r w:rsidRPr="00FF2DCB">
        <w:rPr>
          <w:rFonts w:ascii="Times New Roman" w:hAnsi="Times New Roman"/>
          <w:sz w:val="22"/>
        </w:rPr>
        <w:tab/>
      </w:r>
      <w:r w:rsidR="00AD5D2E">
        <w:rPr>
          <w:rFonts w:ascii="Times New Roman" w:hAnsi="Times New Roman"/>
          <w:sz w:val="22"/>
        </w:rPr>
        <w:t>Issuing</w:t>
      </w:r>
      <w:r w:rsidRPr="00FF2DCB">
        <w:rPr>
          <w:rFonts w:ascii="Times New Roman" w:hAnsi="Times New Roman"/>
          <w:sz w:val="22"/>
        </w:rPr>
        <w:t xml:space="preserve"> Office:</w:t>
      </w:r>
      <w:r w:rsidRPr="00FF2DCB">
        <w:rPr>
          <w:rFonts w:ascii="Times New Roman" w:hAnsi="Times New Roman"/>
          <w:sz w:val="22"/>
        </w:rPr>
        <w:tab/>
      </w:r>
      <w:r w:rsidR="00AD5D2E">
        <w:rPr>
          <w:rFonts w:ascii="Times New Roman" w:hAnsi="Times New Roman"/>
          <w:sz w:val="22"/>
        </w:rPr>
        <w:tab/>
      </w:r>
      <w:r w:rsidRPr="00FF2DCB">
        <w:rPr>
          <w:rFonts w:ascii="Times New Roman" w:hAnsi="Times New Roman"/>
          <w:sz w:val="22"/>
        </w:rPr>
        <w:t>Nebraska Department of Environmental Quality (NDEQ)</w:t>
      </w:r>
    </w:p>
    <w:p w:rsidR="00EC035E" w:rsidRPr="00FF2DCB" w:rsidRDefault="00EC035E">
      <w:pPr>
        <w:rPr>
          <w:rFonts w:ascii="Times New Roman" w:hAnsi="Times New Roman"/>
          <w:sz w:val="22"/>
        </w:rPr>
      </w:pPr>
      <w:r w:rsidRPr="00FF2DCB">
        <w:rPr>
          <w:rFonts w:ascii="Times New Roman" w:hAnsi="Times New Roman"/>
          <w:sz w:val="24"/>
        </w:rPr>
        <w:tab/>
      </w:r>
      <w:r w:rsidRPr="00FF2DCB">
        <w:rPr>
          <w:rFonts w:ascii="Times New Roman" w:hAnsi="Times New Roman"/>
          <w:sz w:val="24"/>
        </w:rPr>
        <w:tab/>
      </w:r>
      <w:r w:rsidRPr="00FF2DCB">
        <w:rPr>
          <w:rFonts w:ascii="Times New Roman" w:hAnsi="Times New Roman"/>
          <w:sz w:val="24"/>
        </w:rPr>
        <w:tab/>
      </w:r>
      <w:r w:rsidRPr="00FF2DCB">
        <w:rPr>
          <w:rFonts w:ascii="Times New Roman" w:hAnsi="Times New Roman"/>
          <w:sz w:val="24"/>
        </w:rPr>
        <w:tab/>
      </w:r>
      <w:r w:rsidRPr="00FF2DCB">
        <w:rPr>
          <w:rFonts w:ascii="Times New Roman" w:hAnsi="Times New Roman"/>
          <w:sz w:val="22"/>
        </w:rPr>
        <w:t>Suite 400, The Atrium</w:t>
      </w:r>
    </w:p>
    <w:p w:rsidR="00EC035E" w:rsidRPr="00FF2DCB" w:rsidRDefault="00EC035E">
      <w:pPr>
        <w:rPr>
          <w:rFonts w:ascii="Times New Roman" w:hAnsi="Times New Roman"/>
          <w:sz w:val="22"/>
        </w:rPr>
      </w:pP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t>1200 N Street, P.O. Box 98922</w:t>
      </w:r>
    </w:p>
    <w:p w:rsidR="00EC035E" w:rsidRPr="00FF2DCB" w:rsidRDefault="00EC035E">
      <w:pPr>
        <w:rPr>
          <w:rFonts w:ascii="Times New Roman" w:hAnsi="Times New Roman"/>
          <w:sz w:val="22"/>
        </w:rPr>
      </w:pP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t>Lincoln, Nebraska  68509-8922</w:t>
      </w:r>
      <w:bookmarkStart w:id="0" w:name="_GoBack"/>
      <w:bookmarkEnd w:id="0"/>
    </w:p>
    <w:p w:rsidR="00EC035E" w:rsidRPr="00FF2DCB" w:rsidRDefault="00EC035E">
      <w:pPr>
        <w:rPr>
          <w:rFonts w:ascii="Times New Roman" w:hAnsi="Times New Roman"/>
          <w:sz w:val="22"/>
        </w:rPr>
      </w:pPr>
    </w:p>
    <w:p w:rsidR="00215E8A" w:rsidRPr="001A3BF4" w:rsidRDefault="00EC035E" w:rsidP="00AD5D2E">
      <w:pPr>
        <w:rPr>
          <w:rFonts w:ascii="Times New Roman" w:hAnsi="Times New Roman"/>
          <w:sz w:val="22"/>
          <w:szCs w:val="22"/>
        </w:rPr>
      </w:pPr>
      <w:r w:rsidRPr="00FF2DCB">
        <w:rPr>
          <w:rFonts w:ascii="Times New Roman" w:hAnsi="Times New Roman"/>
          <w:sz w:val="22"/>
        </w:rPr>
        <w:tab/>
        <w:t>Applicant:</w:t>
      </w:r>
      <w:r w:rsidRPr="00FF2DCB">
        <w:rPr>
          <w:rFonts w:ascii="Times New Roman" w:hAnsi="Times New Roman"/>
          <w:sz w:val="22"/>
        </w:rPr>
        <w:tab/>
      </w:r>
      <w:r w:rsidRPr="00FF2DCB">
        <w:rPr>
          <w:rFonts w:ascii="Times New Roman" w:hAnsi="Times New Roman"/>
          <w:sz w:val="22"/>
        </w:rPr>
        <w:tab/>
      </w:r>
      <w:r w:rsidR="001A3BF4" w:rsidRPr="001A3BF4">
        <w:rPr>
          <w:rFonts w:ascii="Times New Roman" w:hAnsi="Times New Roman"/>
          <w:sz w:val="22"/>
          <w:szCs w:val="22"/>
        </w:rPr>
        <w:t>Unisys Corporation and Eaton Corporation</w:t>
      </w:r>
    </w:p>
    <w:p w:rsidR="00AD5D2E" w:rsidRPr="001A3BF4" w:rsidRDefault="00AD5D2E" w:rsidP="00AD5D2E">
      <w:pPr>
        <w:rPr>
          <w:rFonts w:ascii="Times New Roman" w:hAnsi="Times New Roman"/>
          <w:sz w:val="22"/>
          <w:szCs w:val="22"/>
        </w:rPr>
      </w:pPr>
      <w:r w:rsidRPr="001A3BF4">
        <w:rPr>
          <w:rFonts w:ascii="Times New Roman" w:hAnsi="Times New Roman"/>
          <w:sz w:val="22"/>
          <w:szCs w:val="22"/>
        </w:rPr>
        <w:tab/>
      </w:r>
      <w:r w:rsidRPr="001A3BF4">
        <w:rPr>
          <w:rFonts w:ascii="Times New Roman" w:hAnsi="Times New Roman"/>
          <w:sz w:val="22"/>
          <w:szCs w:val="22"/>
        </w:rPr>
        <w:tab/>
      </w:r>
      <w:r w:rsidRPr="001A3BF4">
        <w:rPr>
          <w:rFonts w:ascii="Times New Roman" w:hAnsi="Times New Roman"/>
          <w:sz w:val="22"/>
          <w:szCs w:val="22"/>
        </w:rPr>
        <w:tab/>
      </w:r>
      <w:r w:rsidRPr="001A3BF4">
        <w:rPr>
          <w:rFonts w:ascii="Times New Roman" w:hAnsi="Times New Roman"/>
          <w:sz w:val="22"/>
          <w:szCs w:val="22"/>
        </w:rPr>
        <w:tab/>
      </w:r>
      <w:r w:rsidR="001A3BF4">
        <w:rPr>
          <w:rFonts w:ascii="Times New Roman" w:hAnsi="Times New Roman"/>
          <w:sz w:val="22"/>
          <w:szCs w:val="22"/>
        </w:rPr>
        <w:t>3199 Pilot Knob Road</w:t>
      </w:r>
    </w:p>
    <w:p w:rsidR="00AD5D2E" w:rsidRPr="00FF2DCB" w:rsidRDefault="001A3BF4" w:rsidP="00AD5D2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Eagan, MN 55121</w:t>
      </w:r>
    </w:p>
    <w:p w:rsidR="00E24518" w:rsidRPr="00FF2DCB" w:rsidRDefault="00E24518" w:rsidP="00E24518">
      <w:pPr>
        <w:rPr>
          <w:rFonts w:ascii="Times New Roman" w:hAnsi="Times New Roman"/>
          <w:sz w:val="22"/>
        </w:rPr>
      </w:pP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r>
    </w:p>
    <w:p w:rsidR="00EC035E" w:rsidRPr="00FF2DCB" w:rsidRDefault="00EC035E">
      <w:pPr>
        <w:rPr>
          <w:rFonts w:ascii="Times New Roman" w:hAnsi="Times New Roman"/>
          <w:sz w:val="22"/>
        </w:rPr>
      </w:pPr>
    </w:p>
    <w:p w:rsidR="00EC035E" w:rsidRPr="009E374A" w:rsidRDefault="009E374A" w:rsidP="004D007B">
      <w:pPr>
        <w:pStyle w:val="ListParagraph"/>
        <w:numPr>
          <w:ilvl w:val="0"/>
          <w:numId w:val="6"/>
        </w:numPr>
        <w:rPr>
          <w:rFonts w:ascii="Times New Roman" w:hAnsi="Times New Roman"/>
          <w:sz w:val="24"/>
        </w:rPr>
      </w:pPr>
      <w:r>
        <w:rPr>
          <w:rFonts w:ascii="Times New Roman" w:hAnsi="Times New Roman"/>
          <w:sz w:val="24"/>
        </w:rPr>
        <w:t>Unisys Corporation and Eaton Corporation propose to inject</w:t>
      </w:r>
      <w:r w:rsidRPr="009E374A">
        <w:rPr>
          <w:rFonts w:ascii="Times New Roman" w:hAnsi="Times New Roman"/>
          <w:sz w:val="24"/>
        </w:rPr>
        <w:t xml:space="preserve"> </w:t>
      </w:r>
      <w:r>
        <w:rPr>
          <w:rFonts w:ascii="Times New Roman" w:hAnsi="Times New Roman"/>
          <w:sz w:val="24"/>
        </w:rPr>
        <w:t xml:space="preserve">EHC in-situ chemical reduction reagent and dechlorinating bacteria </w:t>
      </w:r>
      <w:r w:rsidRPr="00375A73">
        <w:rPr>
          <w:rFonts w:ascii="Times New Roman" w:hAnsi="Times New Roman"/>
          <w:sz w:val="24"/>
        </w:rPr>
        <w:t>into subsurface aquifers</w:t>
      </w:r>
      <w:r>
        <w:rPr>
          <w:rFonts w:ascii="Times New Roman" w:hAnsi="Times New Roman"/>
          <w:sz w:val="24"/>
        </w:rPr>
        <w:t xml:space="preserve"> using direct push technology (DPT) for aquifer remediation related purposes.  Unisys Corporation and Eaton Corporation will be using high pressures to initiate fractures, at depths approximately 30-50 feet below ground surface during the injection process.  A variance from Title 122 was granted to Unisys Corporation and Eaton Corporation on November 13, 2017.</w:t>
      </w:r>
    </w:p>
    <w:p w:rsidR="00EC035E" w:rsidRPr="0018703B" w:rsidRDefault="00EC035E">
      <w:pPr>
        <w:rPr>
          <w:rFonts w:ascii="Times New Roman" w:hAnsi="Times New Roman"/>
          <w:sz w:val="24"/>
          <w:highlight w:val="yellow"/>
        </w:rPr>
      </w:pPr>
    </w:p>
    <w:p w:rsidR="00EC035E" w:rsidRPr="004D007B" w:rsidRDefault="00C37E12" w:rsidP="004D007B">
      <w:pPr>
        <w:pStyle w:val="ListParagraph"/>
        <w:numPr>
          <w:ilvl w:val="0"/>
          <w:numId w:val="6"/>
        </w:numPr>
        <w:rPr>
          <w:rFonts w:ascii="Times New Roman" w:hAnsi="Times New Roman"/>
          <w:sz w:val="24"/>
        </w:rPr>
      </w:pPr>
      <w:r w:rsidRPr="004D007B">
        <w:rPr>
          <w:rFonts w:ascii="Times New Roman" w:hAnsi="Times New Roman"/>
          <w:sz w:val="24"/>
        </w:rPr>
        <w:t xml:space="preserve">The Former Vickers, Inc. site is </w:t>
      </w:r>
      <w:r w:rsidR="00CD510C" w:rsidRPr="004D007B">
        <w:rPr>
          <w:rFonts w:ascii="Times New Roman" w:hAnsi="Times New Roman"/>
          <w:sz w:val="24"/>
          <w:szCs w:val="24"/>
        </w:rPr>
        <w:t xml:space="preserve">located </w:t>
      </w:r>
      <w:r w:rsidR="00D66005" w:rsidRPr="004D007B">
        <w:rPr>
          <w:rFonts w:ascii="Times New Roman" w:hAnsi="Times New Roman"/>
          <w:sz w:val="24"/>
          <w:szCs w:val="24"/>
        </w:rPr>
        <w:t xml:space="preserve">in the </w:t>
      </w:r>
      <w:r w:rsidRPr="004D007B">
        <w:rPr>
          <w:rFonts w:ascii="Times New Roman" w:hAnsi="Times New Roman"/>
          <w:sz w:val="24"/>
          <w:szCs w:val="24"/>
        </w:rPr>
        <w:t xml:space="preserve">E ½ </w:t>
      </w:r>
      <w:r w:rsidR="00D66005" w:rsidRPr="004D007B">
        <w:rPr>
          <w:rFonts w:ascii="Times New Roman" w:hAnsi="Times New Roman"/>
          <w:sz w:val="24"/>
          <w:szCs w:val="24"/>
        </w:rPr>
        <w:t xml:space="preserve">and </w:t>
      </w:r>
      <w:r w:rsidRPr="004D007B">
        <w:rPr>
          <w:rFonts w:ascii="Times New Roman" w:hAnsi="Times New Roman"/>
          <w:sz w:val="24"/>
          <w:szCs w:val="24"/>
        </w:rPr>
        <w:t xml:space="preserve">the NE </w:t>
      </w:r>
      <w:r w:rsidR="00D66005" w:rsidRPr="004D007B">
        <w:rPr>
          <w:rFonts w:ascii="Times New Roman" w:hAnsi="Times New Roman"/>
          <w:sz w:val="24"/>
          <w:szCs w:val="24"/>
        </w:rPr>
        <w:t xml:space="preserve">¼ of Section </w:t>
      </w:r>
      <w:r w:rsidRPr="004D007B">
        <w:rPr>
          <w:rFonts w:ascii="Times New Roman" w:hAnsi="Times New Roman"/>
          <w:sz w:val="24"/>
          <w:szCs w:val="24"/>
        </w:rPr>
        <w:t>35</w:t>
      </w:r>
      <w:r w:rsidR="00D66005" w:rsidRPr="004D007B">
        <w:rPr>
          <w:rFonts w:ascii="Times New Roman" w:hAnsi="Times New Roman"/>
          <w:sz w:val="24"/>
          <w:szCs w:val="24"/>
        </w:rPr>
        <w:t xml:space="preserve">, Township </w:t>
      </w:r>
      <w:r w:rsidRPr="004D007B">
        <w:rPr>
          <w:rFonts w:ascii="Times New Roman" w:hAnsi="Times New Roman"/>
          <w:sz w:val="24"/>
          <w:szCs w:val="24"/>
        </w:rPr>
        <w:t>16</w:t>
      </w:r>
      <w:r w:rsidR="00D66005" w:rsidRPr="004D007B">
        <w:rPr>
          <w:rFonts w:ascii="Times New Roman" w:hAnsi="Times New Roman"/>
          <w:sz w:val="24"/>
          <w:szCs w:val="24"/>
        </w:rPr>
        <w:t xml:space="preserve"> North, Range </w:t>
      </w:r>
      <w:r w:rsidRPr="004D007B">
        <w:rPr>
          <w:rFonts w:ascii="Times New Roman" w:hAnsi="Times New Roman"/>
          <w:sz w:val="24"/>
          <w:szCs w:val="24"/>
        </w:rPr>
        <w:t>12</w:t>
      </w:r>
      <w:r w:rsidR="00D66005" w:rsidRPr="004D007B">
        <w:rPr>
          <w:rFonts w:ascii="Times New Roman" w:hAnsi="Times New Roman"/>
          <w:sz w:val="24"/>
          <w:szCs w:val="24"/>
        </w:rPr>
        <w:t xml:space="preserve"> </w:t>
      </w:r>
      <w:r w:rsidRPr="004D007B">
        <w:rPr>
          <w:rFonts w:ascii="Times New Roman" w:hAnsi="Times New Roman"/>
          <w:sz w:val="24"/>
          <w:szCs w:val="24"/>
        </w:rPr>
        <w:t>East</w:t>
      </w:r>
      <w:r w:rsidR="00D66005" w:rsidRPr="004D007B">
        <w:rPr>
          <w:rFonts w:ascii="Times New Roman" w:hAnsi="Times New Roman"/>
          <w:sz w:val="24"/>
          <w:szCs w:val="24"/>
        </w:rPr>
        <w:t xml:space="preserve">, </w:t>
      </w:r>
      <w:proofErr w:type="gramStart"/>
      <w:r w:rsidRPr="004D007B">
        <w:rPr>
          <w:rFonts w:ascii="Times New Roman" w:hAnsi="Times New Roman"/>
          <w:sz w:val="24"/>
          <w:szCs w:val="24"/>
        </w:rPr>
        <w:t>Douglas</w:t>
      </w:r>
      <w:proofErr w:type="gramEnd"/>
      <w:r w:rsidR="00D66005" w:rsidRPr="004D007B">
        <w:rPr>
          <w:rFonts w:ascii="Times New Roman" w:hAnsi="Times New Roman"/>
          <w:sz w:val="24"/>
          <w:szCs w:val="24"/>
        </w:rPr>
        <w:t xml:space="preserve"> County, Nebraska.</w:t>
      </w:r>
    </w:p>
    <w:p w:rsidR="00EC035E" w:rsidRPr="0018703B" w:rsidRDefault="00EC035E">
      <w:pPr>
        <w:rPr>
          <w:rFonts w:ascii="Times New Roman" w:hAnsi="Times New Roman"/>
          <w:sz w:val="24"/>
          <w:highlight w:val="yellow"/>
        </w:rPr>
      </w:pPr>
    </w:p>
    <w:p w:rsidR="00CD3201" w:rsidRPr="004D007B" w:rsidRDefault="00EC035E" w:rsidP="004D007B">
      <w:pPr>
        <w:pStyle w:val="ListParagraph"/>
        <w:numPr>
          <w:ilvl w:val="0"/>
          <w:numId w:val="6"/>
        </w:numPr>
        <w:rPr>
          <w:rFonts w:ascii="Times New Roman" w:hAnsi="Times New Roman"/>
          <w:sz w:val="24"/>
        </w:rPr>
      </w:pPr>
      <w:r w:rsidRPr="004D007B">
        <w:rPr>
          <w:rFonts w:ascii="Times New Roman" w:hAnsi="Times New Roman"/>
          <w:sz w:val="24"/>
        </w:rPr>
        <w:t xml:space="preserve">On the basis of preliminary staff review, the NDEQ has made a tentative determination to </w:t>
      </w:r>
      <w:r w:rsidR="00AD5D2E" w:rsidRPr="004D007B">
        <w:rPr>
          <w:rFonts w:ascii="Times New Roman" w:hAnsi="Times New Roman"/>
          <w:sz w:val="24"/>
        </w:rPr>
        <w:t>issue permit number NE</w:t>
      </w:r>
      <w:r w:rsidR="001A3BF4" w:rsidRPr="004D007B">
        <w:rPr>
          <w:rFonts w:ascii="Times New Roman" w:hAnsi="Times New Roman"/>
          <w:sz w:val="24"/>
        </w:rPr>
        <w:t>0212075</w:t>
      </w:r>
      <w:r w:rsidR="00AD5D2E" w:rsidRPr="004D007B">
        <w:rPr>
          <w:rFonts w:ascii="Times New Roman" w:hAnsi="Times New Roman"/>
          <w:sz w:val="24"/>
        </w:rPr>
        <w:t>.</w:t>
      </w:r>
    </w:p>
    <w:p w:rsidR="004D007B" w:rsidRPr="004D007B" w:rsidRDefault="004D007B" w:rsidP="004D007B">
      <w:pPr>
        <w:rPr>
          <w:rFonts w:ascii="Times New Roman" w:hAnsi="Times New Roman"/>
          <w:sz w:val="24"/>
        </w:rPr>
      </w:pPr>
    </w:p>
    <w:p w:rsidR="00EC035E" w:rsidRPr="004D007B" w:rsidRDefault="00EC035E" w:rsidP="004D007B">
      <w:pPr>
        <w:pStyle w:val="ListParagraph"/>
        <w:numPr>
          <w:ilvl w:val="0"/>
          <w:numId w:val="6"/>
        </w:numPr>
        <w:rPr>
          <w:rFonts w:ascii="Times New Roman" w:hAnsi="Times New Roman"/>
          <w:sz w:val="24"/>
        </w:rPr>
      </w:pPr>
      <w:r w:rsidRPr="004D007B">
        <w:rPr>
          <w:rFonts w:ascii="Times New Roman" w:hAnsi="Times New Roman"/>
          <w:sz w:val="24"/>
        </w:rPr>
        <w:t xml:space="preserve">The following is a brief explanation of the statutory and regulatory provisions on which the proposed </w:t>
      </w:r>
      <w:r w:rsidR="006B5947" w:rsidRPr="004D007B">
        <w:rPr>
          <w:rFonts w:ascii="Times New Roman" w:hAnsi="Times New Roman"/>
          <w:sz w:val="24"/>
        </w:rPr>
        <w:t>permit issuance</w:t>
      </w:r>
      <w:r w:rsidRPr="004D007B">
        <w:rPr>
          <w:rFonts w:ascii="Times New Roman" w:hAnsi="Times New Roman"/>
          <w:sz w:val="24"/>
        </w:rPr>
        <w:t xml:space="preserve"> is based.</w:t>
      </w:r>
    </w:p>
    <w:p w:rsidR="00EC035E" w:rsidRPr="00933394" w:rsidRDefault="00EC035E">
      <w:pPr>
        <w:rPr>
          <w:rFonts w:ascii="Times New Roman" w:hAnsi="Times New Roman"/>
          <w:sz w:val="24"/>
        </w:rPr>
      </w:pPr>
    </w:p>
    <w:p w:rsidR="00933394" w:rsidRDefault="00933394" w:rsidP="004D007B">
      <w:pPr>
        <w:pStyle w:val="ListParagraph"/>
        <w:numPr>
          <w:ilvl w:val="1"/>
          <w:numId w:val="6"/>
        </w:numPr>
        <w:ind w:left="1080"/>
        <w:rPr>
          <w:rFonts w:ascii="Times New Roman" w:hAnsi="Times New Roman"/>
          <w:sz w:val="24"/>
        </w:rPr>
      </w:pPr>
      <w:r>
        <w:rPr>
          <w:rFonts w:ascii="Times New Roman" w:hAnsi="Times New Roman"/>
          <w:sz w:val="24"/>
        </w:rPr>
        <w:t>Variance request for a Class V injection well, received by NDEQ on September 5, 2017.</w:t>
      </w:r>
    </w:p>
    <w:p w:rsidR="00EC035E" w:rsidRPr="00933394" w:rsidRDefault="009002F7" w:rsidP="004D007B">
      <w:pPr>
        <w:pStyle w:val="ListParagraph"/>
        <w:numPr>
          <w:ilvl w:val="1"/>
          <w:numId w:val="6"/>
        </w:numPr>
        <w:ind w:left="1080"/>
        <w:rPr>
          <w:rFonts w:ascii="Times New Roman" w:hAnsi="Times New Roman"/>
          <w:sz w:val="24"/>
        </w:rPr>
      </w:pPr>
      <w:r w:rsidRPr="00933394">
        <w:rPr>
          <w:rFonts w:ascii="Times New Roman" w:hAnsi="Times New Roman"/>
          <w:sz w:val="24"/>
        </w:rPr>
        <w:t>Permit Application for a Class V injection well</w:t>
      </w:r>
      <w:r w:rsidR="00933394">
        <w:rPr>
          <w:rFonts w:ascii="Times New Roman" w:hAnsi="Times New Roman"/>
          <w:sz w:val="24"/>
        </w:rPr>
        <w:t xml:space="preserve"> and $500.00 filing fee</w:t>
      </w:r>
      <w:r w:rsidRPr="00933394">
        <w:rPr>
          <w:rFonts w:ascii="Times New Roman" w:hAnsi="Times New Roman"/>
          <w:sz w:val="24"/>
        </w:rPr>
        <w:t xml:space="preserve">, received by NDEQ on </w:t>
      </w:r>
      <w:r w:rsidR="00933394">
        <w:rPr>
          <w:rFonts w:ascii="Times New Roman" w:hAnsi="Times New Roman"/>
          <w:sz w:val="24"/>
        </w:rPr>
        <w:t>February 21, 2018</w:t>
      </w:r>
      <w:r w:rsidRPr="00933394">
        <w:rPr>
          <w:rFonts w:ascii="Times New Roman" w:hAnsi="Times New Roman"/>
          <w:sz w:val="24"/>
        </w:rPr>
        <w:t>.</w:t>
      </w:r>
    </w:p>
    <w:p w:rsidR="00B84BEA" w:rsidRPr="00933394" w:rsidRDefault="00B84BEA" w:rsidP="004D007B">
      <w:pPr>
        <w:pStyle w:val="ListParagraph"/>
        <w:numPr>
          <w:ilvl w:val="1"/>
          <w:numId w:val="6"/>
        </w:numPr>
        <w:ind w:left="1080"/>
        <w:rPr>
          <w:rFonts w:ascii="Times New Roman" w:hAnsi="Times New Roman"/>
          <w:sz w:val="24"/>
        </w:rPr>
      </w:pPr>
      <w:r w:rsidRPr="00933394">
        <w:rPr>
          <w:rFonts w:ascii="Times New Roman" w:hAnsi="Times New Roman"/>
          <w:sz w:val="24"/>
        </w:rPr>
        <w:t xml:space="preserve">Email from Amanda Jones, NDEQ, to </w:t>
      </w:r>
      <w:r w:rsidR="00933394" w:rsidRPr="00933394">
        <w:rPr>
          <w:rFonts w:ascii="Times New Roman" w:hAnsi="Times New Roman"/>
          <w:sz w:val="24"/>
        </w:rPr>
        <w:t xml:space="preserve">Unisys Corporation and Eaton Corporation </w:t>
      </w:r>
      <w:r w:rsidR="00933394">
        <w:rPr>
          <w:rFonts w:ascii="Times New Roman" w:hAnsi="Times New Roman"/>
          <w:sz w:val="24"/>
        </w:rPr>
        <w:t xml:space="preserve">via </w:t>
      </w:r>
      <w:proofErr w:type="spellStart"/>
      <w:r w:rsidR="00933394">
        <w:rPr>
          <w:rFonts w:ascii="Times New Roman" w:hAnsi="Times New Roman"/>
          <w:sz w:val="24"/>
        </w:rPr>
        <w:t>Geosyntec</w:t>
      </w:r>
      <w:proofErr w:type="spellEnd"/>
      <w:r w:rsidR="00933394" w:rsidRPr="00933394">
        <w:rPr>
          <w:rFonts w:ascii="Times New Roman" w:hAnsi="Times New Roman"/>
          <w:sz w:val="24"/>
        </w:rPr>
        <w:t xml:space="preserve"> </w:t>
      </w:r>
      <w:r w:rsidRPr="00933394">
        <w:rPr>
          <w:rFonts w:ascii="Times New Roman" w:hAnsi="Times New Roman"/>
          <w:sz w:val="24"/>
        </w:rPr>
        <w:t xml:space="preserve">submitting a draft permit, dated </w:t>
      </w:r>
      <w:r w:rsidR="00933394" w:rsidRPr="00933394">
        <w:rPr>
          <w:rFonts w:ascii="Times New Roman" w:hAnsi="Times New Roman"/>
          <w:sz w:val="24"/>
        </w:rPr>
        <w:t>April 6, 2018</w:t>
      </w:r>
      <w:r w:rsidRPr="00933394">
        <w:rPr>
          <w:rFonts w:ascii="Times New Roman" w:hAnsi="Times New Roman"/>
          <w:sz w:val="24"/>
        </w:rPr>
        <w:t>.</w:t>
      </w:r>
    </w:p>
    <w:p w:rsidR="00B84BEA" w:rsidRDefault="00B84BEA" w:rsidP="004D007B">
      <w:pPr>
        <w:pStyle w:val="ListParagraph"/>
        <w:numPr>
          <w:ilvl w:val="1"/>
          <w:numId w:val="6"/>
        </w:numPr>
        <w:ind w:left="1080"/>
        <w:rPr>
          <w:rFonts w:ascii="Times New Roman" w:hAnsi="Times New Roman"/>
          <w:sz w:val="24"/>
        </w:rPr>
      </w:pPr>
      <w:r w:rsidRPr="00933394">
        <w:rPr>
          <w:rFonts w:ascii="Times New Roman" w:hAnsi="Times New Roman"/>
          <w:sz w:val="24"/>
        </w:rPr>
        <w:lastRenderedPageBreak/>
        <w:t xml:space="preserve">Email from Amanda Jones, NDEQ, to </w:t>
      </w:r>
      <w:r w:rsidR="00933394" w:rsidRPr="00933394">
        <w:rPr>
          <w:rFonts w:ascii="Times New Roman" w:hAnsi="Times New Roman"/>
          <w:sz w:val="24"/>
        </w:rPr>
        <w:t xml:space="preserve">Unisys Corporation and Eaton Corporation </w:t>
      </w:r>
      <w:r w:rsidR="00933394">
        <w:rPr>
          <w:rFonts w:ascii="Times New Roman" w:hAnsi="Times New Roman"/>
          <w:sz w:val="24"/>
        </w:rPr>
        <w:t xml:space="preserve">via </w:t>
      </w:r>
      <w:proofErr w:type="spellStart"/>
      <w:r w:rsidR="00933394">
        <w:rPr>
          <w:rFonts w:ascii="Times New Roman" w:hAnsi="Times New Roman"/>
          <w:sz w:val="24"/>
        </w:rPr>
        <w:t>Geosyntec</w:t>
      </w:r>
      <w:proofErr w:type="spellEnd"/>
      <w:r w:rsidR="00933394">
        <w:rPr>
          <w:rFonts w:ascii="Times New Roman" w:hAnsi="Times New Roman"/>
          <w:sz w:val="24"/>
        </w:rPr>
        <w:t xml:space="preserve"> </w:t>
      </w:r>
      <w:r w:rsidRPr="00933394">
        <w:rPr>
          <w:rFonts w:ascii="Times New Roman" w:hAnsi="Times New Roman"/>
          <w:sz w:val="24"/>
        </w:rPr>
        <w:t xml:space="preserve">submitting a draft permit, dated </w:t>
      </w:r>
      <w:r w:rsidR="00933394">
        <w:rPr>
          <w:rFonts w:ascii="Times New Roman" w:hAnsi="Times New Roman"/>
          <w:sz w:val="24"/>
        </w:rPr>
        <w:t>April 13, 2018</w:t>
      </w:r>
      <w:r w:rsidRPr="00933394">
        <w:rPr>
          <w:rFonts w:ascii="Times New Roman" w:hAnsi="Times New Roman"/>
          <w:sz w:val="24"/>
        </w:rPr>
        <w:t>.</w:t>
      </w:r>
    </w:p>
    <w:p w:rsidR="00933394" w:rsidRPr="00933394" w:rsidRDefault="00933394" w:rsidP="004D007B">
      <w:pPr>
        <w:pStyle w:val="ListParagraph"/>
        <w:numPr>
          <w:ilvl w:val="1"/>
          <w:numId w:val="6"/>
        </w:numPr>
        <w:ind w:left="1080"/>
        <w:rPr>
          <w:rFonts w:ascii="Times New Roman" w:hAnsi="Times New Roman"/>
          <w:sz w:val="24"/>
        </w:rPr>
      </w:pPr>
      <w:r w:rsidRPr="00933394">
        <w:rPr>
          <w:rFonts w:ascii="Times New Roman" w:hAnsi="Times New Roman"/>
          <w:sz w:val="24"/>
        </w:rPr>
        <w:t xml:space="preserve">Email from Amanda Jones, NDEQ, to </w:t>
      </w:r>
      <w:r>
        <w:rPr>
          <w:rFonts w:ascii="Times New Roman" w:hAnsi="Times New Roman"/>
          <w:sz w:val="24"/>
        </w:rPr>
        <w:t>EPA Region 7</w:t>
      </w:r>
      <w:r w:rsidRPr="00933394">
        <w:rPr>
          <w:rFonts w:ascii="Times New Roman" w:hAnsi="Times New Roman"/>
          <w:sz w:val="24"/>
        </w:rPr>
        <w:t xml:space="preserve"> submitting a draft permit, dated </w:t>
      </w:r>
      <w:r>
        <w:rPr>
          <w:rFonts w:ascii="Times New Roman" w:hAnsi="Times New Roman"/>
          <w:sz w:val="24"/>
        </w:rPr>
        <w:t>May 1, 2018</w:t>
      </w:r>
      <w:r w:rsidRPr="00933394">
        <w:rPr>
          <w:rFonts w:ascii="Times New Roman" w:hAnsi="Times New Roman"/>
          <w:sz w:val="24"/>
        </w:rPr>
        <w:t>.</w:t>
      </w:r>
    </w:p>
    <w:p w:rsidR="00963436" w:rsidRPr="00933394" w:rsidRDefault="00963436" w:rsidP="004D007B">
      <w:pPr>
        <w:pStyle w:val="ListParagraph"/>
        <w:numPr>
          <w:ilvl w:val="1"/>
          <w:numId w:val="6"/>
        </w:numPr>
        <w:ind w:left="1080"/>
        <w:rPr>
          <w:rFonts w:ascii="Times New Roman" w:hAnsi="Times New Roman"/>
          <w:sz w:val="24"/>
        </w:rPr>
      </w:pPr>
      <w:r w:rsidRPr="00933394">
        <w:rPr>
          <w:rFonts w:ascii="Times New Roman" w:hAnsi="Times New Roman"/>
          <w:sz w:val="24"/>
        </w:rPr>
        <w:t>Nebraska Environmental Protection Act and related laws.</w:t>
      </w:r>
    </w:p>
    <w:p w:rsidR="00EC035E" w:rsidRDefault="00963436" w:rsidP="004D007B">
      <w:pPr>
        <w:pStyle w:val="ListParagraph"/>
        <w:numPr>
          <w:ilvl w:val="1"/>
          <w:numId w:val="6"/>
        </w:numPr>
        <w:ind w:left="1080"/>
        <w:rPr>
          <w:rFonts w:ascii="Times New Roman" w:hAnsi="Times New Roman"/>
          <w:sz w:val="24"/>
        </w:rPr>
      </w:pPr>
      <w:r w:rsidRPr="00933394">
        <w:rPr>
          <w:rFonts w:ascii="Times New Roman" w:hAnsi="Times New Roman"/>
          <w:sz w:val="24"/>
        </w:rPr>
        <w:t>N</w:t>
      </w:r>
      <w:r w:rsidR="00AE24A8" w:rsidRPr="00933394">
        <w:rPr>
          <w:rFonts w:ascii="Times New Roman" w:hAnsi="Times New Roman"/>
          <w:sz w:val="24"/>
        </w:rPr>
        <w:t>DEQ</w:t>
      </w:r>
      <w:r w:rsidR="00EC035E" w:rsidRPr="00933394">
        <w:rPr>
          <w:rFonts w:ascii="Times New Roman" w:hAnsi="Times New Roman"/>
          <w:sz w:val="24"/>
        </w:rPr>
        <w:t xml:space="preserve"> Title </w:t>
      </w:r>
      <w:r w:rsidR="006541A6" w:rsidRPr="00933394">
        <w:rPr>
          <w:rFonts w:ascii="Times New Roman" w:hAnsi="Times New Roman"/>
          <w:sz w:val="24"/>
        </w:rPr>
        <w:t>122</w:t>
      </w:r>
      <w:r w:rsidR="00EC035E" w:rsidRPr="00933394">
        <w:rPr>
          <w:rFonts w:ascii="Times New Roman" w:hAnsi="Times New Roman"/>
          <w:sz w:val="24"/>
        </w:rPr>
        <w:t xml:space="preserve"> - Rules and Regulations </w:t>
      </w:r>
      <w:r w:rsidR="006541A6" w:rsidRPr="00933394">
        <w:rPr>
          <w:rFonts w:ascii="Times New Roman" w:hAnsi="Times New Roman"/>
          <w:sz w:val="24"/>
        </w:rPr>
        <w:t>for Underground Injection and Mineral Production Wells</w:t>
      </w:r>
      <w:r w:rsidR="00EC035E" w:rsidRPr="00933394">
        <w:rPr>
          <w:rFonts w:ascii="Times New Roman" w:hAnsi="Times New Roman"/>
          <w:sz w:val="24"/>
        </w:rPr>
        <w:t>.</w:t>
      </w:r>
    </w:p>
    <w:p w:rsidR="001A3BF4" w:rsidRPr="001A3BF4" w:rsidRDefault="001A3BF4" w:rsidP="004D007B">
      <w:pPr>
        <w:pStyle w:val="ListParagraph"/>
        <w:numPr>
          <w:ilvl w:val="1"/>
          <w:numId w:val="6"/>
        </w:numPr>
        <w:ind w:left="1080"/>
        <w:rPr>
          <w:rFonts w:ascii="Times New Roman" w:hAnsi="Times New Roman"/>
          <w:sz w:val="24"/>
        </w:rPr>
      </w:pPr>
      <w:r>
        <w:rPr>
          <w:rFonts w:ascii="Times New Roman" w:hAnsi="Times New Roman"/>
          <w:sz w:val="24"/>
        </w:rPr>
        <w:t>40 CFR Parts 144-147, Underground Injection Control Program, State UIC Program Requirements, UIC program: Criteria and Standards, State Underground Injection Control Programs.</w:t>
      </w:r>
    </w:p>
    <w:p w:rsidR="00EC035E" w:rsidRPr="004D007B" w:rsidRDefault="00EC035E" w:rsidP="004D007B">
      <w:pPr>
        <w:ind w:firstLine="720"/>
        <w:rPr>
          <w:rFonts w:ascii="Times New Roman" w:hAnsi="Times New Roman"/>
          <w:sz w:val="24"/>
        </w:rPr>
      </w:pPr>
    </w:p>
    <w:p w:rsidR="002D6F50" w:rsidRDefault="002D6F50" w:rsidP="002D6F50">
      <w:pPr>
        <w:pStyle w:val="ListParagraph"/>
        <w:numPr>
          <w:ilvl w:val="0"/>
          <w:numId w:val="6"/>
        </w:numPr>
        <w:rPr>
          <w:rFonts w:ascii="Times New Roman" w:hAnsi="Times New Roman"/>
          <w:sz w:val="24"/>
        </w:rPr>
      </w:pPr>
      <w:r w:rsidRPr="004D007B">
        <w:rPr>
          <w:rFonts w:ascii="Times New Roman" w:hAnsi="Times New Roman"/>
          <w:sz w:val="24"/>
        </w:rPr>
        <w:t>The following is an explanation of the calculations and derivations of the specific Operational Parameters and Limitations set forth in the draft permit, and the reasons why they are applicable to the injection proposal:</w:t>
      </w:r>
    </w:p>
    <w:p w:rsidR="004D007B" w:rsidRPr="004D007B" w:rsidRDefault="004D007B" w:rsidP="004D007B">
      <w:pPr>
        <w:pStyle w:val="ListParagraph"/>
        <w:rPr>
          <w:rFonts w:ascii="Times New Roman" w:hAnsi="Times New Roman"/>
          <w:sz w:val="24"/>
        </w:rPr>
      </w:pPr>
    </w:p>
    <w:p w:rsidR="002D6F50" w:rsidRPr="004D007B" w:rsidRDefault="002D6F50" w:rsidP="004D007B">
      <w:pPr>
        <w:pStyle w:val="ListParagraph"/>
        <w:numPr>
          <w:ilvl w:val="1"/>
          <w:numId w:val="6"/>
        </w:numPr>
        <w:ind w:left="1080"/>
        <w:rPr>
          <w:rFonts w:ascii="Times New Roman" w:hAnsi="Times New Roman"/>
          <w:sz w:val="24"/>
        </w:rPr>
      </w:pPr>
      <w:r w:rsidRPr="004D007B">
        <w:rPr>
          <w:rFonts w:ascii="Times New Roman" w:hAnsi="Times New Roman"/>
          <w:sz w:val="24"/>
          <w:u w:val="single"/>
        </w:rPr>
        <w:t>Reason for the Permit</w:t>
      </w:r>
      <w:r w:rsidR="00E23473" w:rsidRPr="004D007B">
        <w:rPr>
          <w:rFonts w:ascii="Times New Roman" w:hAnsi="Times New Roman"/>
          <w:sz w:val="24"/>
        </w:rPr>
        <w:t xml:space="preserve">:  </w:t>
      </w:r>
      <w:r w:rsidRPr="004D007B">
        <w:rPr>
          <w:rFonts w:ascii="Times New Roman" w:hAnsi="Times New Roman"/>
          <w:sz w:val="24"/>
        </w:rPr>
        <w:t>The draft permit has been prepared in accordance with specific regulations contained within Nebraska Title 122 – Rules and Regulations for Underground Injection and Mineral P</w:t>
      </w:r>
      <w:r w:rsidR="00E23473" w:rsidRPr="004D007B">
        <w:rPr>
          <w:rFonts w:ascii="Times New Roman" w:hAnsi="Times New Roman"/>
          <w:sz w:val="24"/>
        </w:rPr>
        <w:t>roduction Wells.</w:t>
      </w:r>
    </w:p>
    <w:p w:rsidR="002D6F50" w:rsidRPr="00375A73" w:rsidRDefault="002D6F50" w:rsidP="004D007B">
      <w:pPr>
        <w:pStyle w:val="ListParagraph"/>
        <w:numPr>
          <w:ilvl w:val="1"/>
          <w:numId w:val="6"/>
        </w:numPr>
        <w:ind w:left="1080"/>
        <w:rPr>
          <w:rFonts w:ascii="Times New Roman" w:hAnsi="Times New Roman"/>
          <w:sz w:val="24"/>
        </w:rPr>
      </w:pPr>
      <w:r w:rsidRPr="00375A73">
        <w:rPr>
          <w:rFonts w:ascii="Times New Roman" w:hAnsi="Times New Roman"/>
          <w:sz w:val="24"/>
          <w:u w:val="single"/>
        </w:rPr>
        <w:t>Water Quality Considerations</w:t>
      </w:r>
      <w:r w:rsidR="00E23473" w:rsidRPr="00375A73">
        <w:rPr>
          <w:rFonts w:ascii="Times New Roman" w:hAnsi="Times New Roman"/>
          <w:sz w:val="24"/>
        </w:rPr>
        <w:t xml:space="preserve">:  </w:t>
      </w:r>
      <w:r w:rsidRPr="00375A73">
        <w:rPr>
          <w:rFonts w:ascii="Times New Roman" w:hAnsi="Times New Roman"/>
          <w:sz w:val="24"/>
        </w:rPr>
        <w:t xml:space="preserve">The proposed injection activity will, by definition, emplace </w:t>
      </w:r>
      <w:r w:rsidR="00375A73">
        <w:rPr>
          <w:rFonts w:ascii="Times New Roman" w:hAnsi="Times New Roman"/>
          <w:sz w:val="24"/>
        </w:rPr>
        <w:t xml:space="preserve">EHC in-situ chemical reduction reagent and dechlorinating bacteria </w:t>
      </w:r>
      <w:r w:rsidRPr="00375A73">
        <w:rPr>
          <w:rFonts w:ascii="Times New Roman" w:hAnsi="Times New Roman"/>
          <w:sz w:val="24"/>
        </w:rPr>
        <w:t xml:space="preserve">into subsurface aquifers, which are considered to be Underground Sources of Drinking Water (USDW) under State and Federal regulations.  Drinking Water Quality effluent limitations, therefore, </w:t>
      </w:r>
      <w:r w:rsidR="00686AEE" w:rsidRPr="00375A73">
        <w:rPr>
          <w:rFonts w:ascii="Times New Roman" w:hAnsi="Times New Roman"/>
          <w:sz w:val="24"/>
        </w:rPr>
        <w:t>apply to the proposed discharge and are included in the permit.</w:t>
      </w:r>
    </w:p>
    <w:p w:rsidR="002D6F50" w:rsidRPr="0018703B" w:rsidRDefault="002D6F50">
      <w:pPr>
        <w:rPr>
          <w:rFonts w:ascii="Times New Roman" w:hAnsi="Times New Roman"/>
          <w:sz w:val="24"/>
          <w:highlight w:val="yellow"/>
        </w:rPr>
      </w:pPr>
    </w:p>
    <w:p w:rsidR="004D007B" w:rsidRDefault="004D007B" w:rsidP="004D007B">
      <w:pPr>
        <w:pStyle w:val="ListParagraph"/>
        <w:numPr>
          <w:ilvl w:val="0"/>
          <w:numId w:val="6"/>
        </w:numPr>
        <w:rPr>
          <w:rFonts w:ascii="Times New Roman" w:hAnsi="Times New Roman"/>
          <w:sz w:val="24"/>
        </w:rPr>
      </w:pPr>
      <w:r w:rsidRPr="004D007B">
        <w:rPr>
          <w:rFonts w:ascii="Times New Roman" w:hAnsi="Times New Roman"/>
          <w:sz w:val="24"/>
        </w:rPr>
        <w:t>The proposed monitoring schedule is included in the draft permit a</w:t>
      </w:r>
      <w:r>
        <w:rPr>
          <w:rFonts w:ascii="Times New Roman" w:hAnsi="Times New Roman"/>
          <w:sz w:val="24"/>
        </w:rPr>
        <w:t>nd described in the application</w:t>
      </w:r>
      <w:r w:rsidRPr="004D007B">
        <w:rPr>
          <w:rFonts w:ascii="Times New Roman" w:hAnsi="Times New Roman"/>
          <w:sz w:val="24"/>
        </w:rPr>
        <w:t>.</w:t>
      </w:r>
    </w:p>
    <w:p w:rsidR="004D007B" w:rsidRPr="004D007B" w:rsidRDefault="004D007B" w:rsidP="004D007B">
      <w:pPr>
        <w:pStyle w:val="ListParagraph"/>
        <w:rPr>
          <w:rFonts w:ascii="Times New Roman" w:hAnsi="Times New Roman"/>
          <w:sz w:val="24"/>
        </w:rPr>
      </w:pPr>
    </w:p>
    <w:p w:rsidR="004D007B" w:rsidRDefault="004D007B" w:rsidP="004D007B">
      <w:pPr>
        <w:pStyle w:val="ListParagraph"/>
        <w:numPr>
          <w:ilvl w:val="0"/>
          <w:numId w:val="6"/>
        </w:numPr>
        <w:rPr>
          <w:rFonts w:ascii="Times New Roman" w:hAnsi="Times New Roman"/>
          <w:sz w:val="24"/>
        </w:rPr>
      </w:pPr>
      <w:r w:rsidRPr="004D007B">
        <w:rPr>
          <w:rFonts w:ascii="Times New Roman" w:hAnsi="Times New Roman"/>
          <w:sz w:val="24"/>
        </w:rPr>
        <w:t>The applicant will be required to submit monitoring data from the first round of injections to the Department for review and will be required to obtain consent from the Department prior to any additional rounds of injections.</w:t>
      </w:r>
    </w:p>
    <w:p w:rsidR="004D007B" w:rsidRPr="004D007B" w:rsidRDefault="004D007B" w:rsidP="004D007B">
      <w:pPr>
        <w:pStyle w:val="ListParagraph"/>
        <w:rPr>
          <w:rFonts w:ascii="Times New Roman" w:hAnsi="Times New Roman"/>
          <w:sz w:val="24"/>
        </w:rPr>
      </w:pPr>
    </w:p>
    <w:p w:rsidR="004D007B" w:rsidRPr="004D007B" w:rsidRDefault="00CD3201" w:rsidP="004D007B">
      <w:pPr>
        <w:pStyle w:val="ListParagraph"/>
        <w:numPr>
          <w:ilvl w:val="0"/>
          <w:numId w:val="6"/>
        </w:numPr>
        <w:rPr>
          <w:rFonts w:ascii="Times New Roman" w:hAnsi="Times New Roman"/>
          <w:sz w:val="24"/>
        </w:rPr>
      </w:pPr>
      <w:r w:rsidRPr="004D007B">
        <w:rPr>
          <w:rFonts w:ascii="Times New Roman" w:hAnsi="Times New Roman"/>
          <w:sz w:val="24"/>
          <w:u w:val="single"/>
        </w:rPr>
        <w:t>Variances</w:t>
      </w:r>
    </w:p>
    <w:p w:rsidR="008E30F3" w:rsidRDefault="008E30F3" w:rsidP="004D007B">
      <w:pPr>
        <w:pStyle w:val="ListParagraph"/>
        <w:rPr>
          <w:rFonts w:ascii="Times New Roman" w:hAnsi="Times New Roman"/>
          <w:sz w:val="24"/>
        </w:rPr>
      </w:pPr>
      <w:r w:rsidRPr="004D007B">
        <w:rPr>
          <w:rFonts w:ascii="Times New Roman" w:hAnsi="Times New Roman"/>
          <w:sz w:val="24"/>
        </w:rPr>
        <w:t>Unisys and Eaton received a variance from specific rules in NDEQ Title 122 for this remediation plan.  The variance was required in order to implement the following practices:</w:t>
      </w:r>
    </w:p>
    <w:p w:rsidR="004D007B" w:rsidRPr="004D007B" w:rsidRDefault="004D007B" w:rsidP="004D007B">
      <w:pPr>
        <w:pStyle w:val="ListParagraph"/>
        <w:rPr>
          <w:rFonts w:ascii="Times New Roman" w:hAnsi="Times New Roman"/>
          <w:sz w:val="24"/>
        </w:rPr>
      </w:pPr>
    </w:p>
    <w:p w:rsidR="008E30F3" w:rsidRPr="008E30F3" w:rsidRDefault="008E30F3" w:rsidP="004D007B">
      <w:pPr>
        <w:numPr>
          <w:ilvl w:val="1"/>
          <w:numId w:val="6"/>
        </w:numPr>
        <w:ind w:left="1080"/>
        <w:rPr>
          <w:rFonts w:ascii="Times New Roman" w:hAnsi="Times New Roman"/>
          <w:sz w:val="24"/>
        </w:rPr>
      </w:pPr>
      <w:r w:rsidRPr="008E30F3">
        <w:rPr>
          <w:rFonts w:ascii="Times New Roman" w:hAnsi="Times New Roman"/>
          <w:sz w:val="24"/>
        </w:rPr>
        <w:t>Injection pressure of approximately two hundred (200) pounds per square inch (psi) during hydraulic emplacement of ISCR reagent and dechlorinating bacteria to the subsurface in a manner that will allow propagation to the targeted TCE treatment area.</w:t>
      </w:r>
    </w:p>
    <w:p w:rsidR="008E30F3" w:rsidRPr="008E30F3" w:rsidRDefault="008E30F3" w:rsidP="004D007B">
      <w:pPr>
        <w:numPr>
          <w:ilvl w:val="1"/>
          <w:numId w:val="6"/>
        </w:numPr>
        <w:ind w:left="1080"/>
        <w:rPr>
          <w:rFonts w:ascii="Times New Roman" w:hAnsi="Times New Roman"/>
          <w:sz w:val="24"/>
        </w:rPr>
      </w:pPr>
      <w:r w:rsidRPr="008E30F3">
        <w:rPr>
          <w:rFonts w:ascii="Times New Roman" w:hAnsi="Times New Roman"/>
          <w:sz w:val="24"/>
        </w:rPr>
        <w:t>Delivery of injection fluids by methods other than drop tubing (DPT).</w:t>
      </w:r>
    </w:p>
    <w:p w:rsidR="008E30F3" w:rsidRPr="008E30F3" w:rsidRDefault="008E30F3" w:rsidP="004D007B">
      <w:pPr>
        <w:numPr>
          <w:ilvl w:val="1"/>
          <w:numId w:val="6"/>
        </w:numPr>
        <w:ind w:left="1080"/>
        <w:rPr>
          <w:rFonts w:ascii="Times New Roman" w:hAnsi="Times New Roman"/>
          <w:sz w:val="24"/>
        </w:rPr>
      </w:pPr>
      <w:r w:rsidRPr="008E30F3">
        <w:rPr>
          <w:rFonts w:ascii="Times New Roman" w:hAnsi="Times New Roman"/>
          <w:sz w:val="24"/>
        </w:rPr>
        <w:t>Injections within the following setback distance: twenty-five (25) feet from sewer lines, pressure water lines, other Class V injection wells.</w:t>
      </w:r>
    </w:p>
    <w:p w:rsidR="00963436" w:rsidRDefault="00963436" w:rsidP="004D007B">
      <w:pPr>
        <w:ind w:left="1080"/>
        <w:rPr>
          <w:rFonts w:ascii="Times New Roman" w:hAnsi="Times New Roman"/>
          <w:sz w:val="24"/>
        </w:rPr>
      </w:pPr>
    </w:p>
    <w:p w:rsidR="009E374A" w:rsidRDefault="009E374A">
      <w:pPr>
        <w:overflowPunct/>
        <w:autoSpaceDE/>
        <w:autoSpaceDN/>
        <w:adjustRightInd/>
        <w:textAlignment w:val="auto"/>
        <w:rPr>
          <w:rFonts w:ascii="Times New Roman" w:hAnsi="Times New Roman"/>
          <w:sz w:val="24"/>
          <w:u w:val="single"/>
        </w:rPr>
      </w:pPr>
    </w:p>
    <w:p w:rsidR="00EC035E" w:rsidRPr="004D007B" w:rsidRDefault="00EC035E" w:rsidP="004D007B">
      <w:pPr>
        <w:pStyle w:val="ListParagraph"/>
        <w:numPr>
          <w:ilvl w:val="0"/>
          <w:numId w:val="6"/>
        </w:numPr>
        <w:rPr>
          <w:rFonts w:ascii="Times New Roman" w:hAnsi="Times New Roman"/>
          <w:sz w:val="24"/>
        </w:rPr>
      </w:pPr>
      <w:r w:rsidRPr="004D007B">
        <w:rPr>
          <w:rFonts w:ascii="Times New Roman" w:hAnsi="Times New Roman"/>
          <w:sz w:val="24"/>
          <w:u w:val="single"/>
        </w:rPr>
        <w:lastRenderedPageBreak/>
        <w:t>Written Comments</w:t>
      </w:r>
    </w:p>
    <w:p w:rsidR="00EC035E" w:rsidRPr="004D007B" w:rsidRDefault="00EC035E" w:rsidP="004D007B">
      <w:pPr>
        <w:pStyle w:val="ListParagraph"/>
        <w:rPr>
          <w:rFonts w:ascii="Times New Roman" w:hAnsi="Times New Roman"/>
          <w:sz w:val="24"/>
        </w:rPr>
      </w:pPr>
      <w:r w:rsidRPr="004D007B">
        <w:rPr>
          <w:rFonts w:ascii="Times New Roman" w:hAnsi="Times New Roman"/>
          <w:sz w:val="24"/>
        </w:rPr>
        <w:t>Copies of public information pertaining to this issue (</w:t>
      </w:r>
      <w:r w:rsidR="00AD5D2E" w:rsidRPr="004D007B">
        <w:rPr>
          <w:rFonts w:ascii="Times New Roman" w:hAnsi="Times New Roman"/>
          <w:sz w:val="24"/>
        </w:rPr>
        <w:t>Permit Issuance</w:t>
      </w:r>
      <w:r w:rsidRPr="004D007B">
        <w:rPr>
          <w:rFonts w:ascii="Times New Roman" w:hAnsi="Times New Roman"/>
          <w:sz w:val="24"/>
        </w:rPr>
        <w:t xml:space="preserve">) are available for review and copying at </w:t>
      </w:r>
      <w:r w:rsidR="00492668" w:rsidRPr="004D007B">
        <w:rPr>
          <w:rFonts w:ascii="Times New Roman" w:hAnsi="Times New Roman"/>
          <w:sz w:val="24"/>
        </w:rPr>
        <w:t xml:space="preserve">the Department’s office, Suite </w:t>
      </w:r>
      <w:r w:rsidRPr="004D007B">
        <w:rPr>
          <w:rFonts w:ascii="Times New Roman" w:hAnsi="Times New Roman"/>
          <w:sz w:val="24"/>
        </w:rPr>
        <w:t xml:space="preserve">400, The Atrium, 1200 N Street, Lincoln, Nebraska </w:t>
      </w:r>
      <w:r w:rsidR="00492668" w:rsidRPr="004D007B">
        <w:rPr>
          <w:rFonts w:ascii="Times New Roman" w:hAnsi="Times New Roman"/>
          <w:sz w:val="24"/>
        </w:rPr>
        <w:t>68508</w:t>
      </w:r>
      <w:r w:rsidRPr="004D007B">
        <w:rPr>
          <w:rFonts w:ascii="Times New Roman" w:hAnsi="Times New Roman"/>
          <w:sz w:val="24"/>
        </w:rPr>
        <w:t xml:space="preserve"> </w:t>
      </w:r>
      <w:r w:rsidR="00F94954" w:rsidRPr="004D007B">
        <w:rPr>
          <w:rFonts w:ascii="Times New Roman" w:hAnsi="Times New Roman"/>
          <w:sz w:val="24"/>
        </w:rPr>
        <w:t xml:space="preserve">between </w:t>
      </w:r>
      <w:r w:rsidRPr="004D007B">
        <w:rPr>
          <w:rFonts w:ascii="Times New Roman" w:hAnsi="Times New Roman"/>
          <w:sz w:val="24"/>
        </w:rPr>
        <w:t>8:00 a.m. and 5:00 p.m., weekdays.</w:t>
      </w:r>
    </w:p>
    <w:p w:rsidR="00EC035E" w:rsidRPr="00FF2DCB" w:rsidRDefault="00EC035E" w:rsidP="004D007B">
      <w:pPr>
        <w:ind w:left="720"/>
        <w:rPr>
          <w:rFonts w:ascii="Times New Roman" w:hAnsi="Times New Roman"/>
          <w:sz w:val="24"/>
        </w:rPr>
      </w:pPr>
    </w:p>
    <w:p w:rsidR="00EC035E" w:rsidRPr="004D007B" w:rsidRDefault="00EC035E" w:rsidP="004D007B">
      <w:pPr>
        <w:pStyle w:val="ListParagraph"/>
        <w:rPr>
          <w:rFonts w:ascii="Times New Roman" w:hAnsi="Times New Roman"/>
          <w:sz w:val="24"/>
        </w:rPr>
      </w:pPr>
      <w:r w:rsidRPr="004D007B">
        <w:rPr>
          <w:rFonts w:ascii="Times New Roman" w:hAnsi="Times New Roman"/>
          <w:sz w:val="24"/>
        </w:rPr>
        <w:t xml:space="preserve">The public may comment upon or object to </w:t>
      </w:r>
      <w:r w:rsidR="004D007B">
        <w:rPr>
          <w:rFonts w:ascii="Times New Roman" w:hAnsi="Times New Roman"/>
          <w:sz w:val="24"/>
        </w:rPr>
        <w:t xml:space="preserve">the proposed </w:t>
      </w:r>
      <w:r w:rsidR="00D45B26">
        <w:rPr>
          <w:rFonts w:ascii="Times New Roman" w:hAnsi="Times New Roman"/>
          <w:sz w:val="24"/>
        </w:rPr>
        <w:t>draft permit</w:t>
      </w:r>
      <w:r w:rsidR="004D007B">
        <w:rPr>
          <w:rFonts w:ascii="Times New Roman" w:hAnsi="Times New Roman"/>
          <w:sz w:val="24"/>
        </w:rPr>
        <w:t xml:space="preserve">, in </w:t>
      </w:r>
      <w:r w:rsidRPr="004D007B">
        <w:rPr>
          <w:rFonts w:ascii="Times New Roman" w:hAnsi="Times New Roman"/>
          <w:sz w:val="24"/>
        </w:rPr>
        <w:t xml:space="preserve">writing, prior to </w:t>
      </w:r>
      <w:r w:rsidR="00270FB2">
        <w:rPr>
          <w:rFonts w:ascii="Times New Roman" w:hAnsi="Times New Roman"/>
          <w:sz w:val="24"/>
        </w:rPr>
        <w:t xml:space="preserve">June </w:t>
      </w:r>
      <w:r w:rsidR="00F61704">
        <w:rPr>
          <w:rFonts w:ascii="Times New Roman" w:hAnsi="Times New Roman"/>
          <w:sz w:val="24"/>
        </w:rPr>
        <w:t>25</w:t>
      </w:r>
      <w:r w:rsidR="00270FB2">
        <w:rPr>
          <w:rFonts w:ascii="Times New Roman" w:hAnsi="Times New Roman"/>
          <w:sz w:val="24"/>
        </w:rPr>
        <w:t>, 2018</w:t>
      </w:r>
      <w:r w:rsidR="00152D10" w:rsidRPr="004D007B">
        <w:rPr>
          <w:rFonts w:ascii="Times New Roman" w:hAnsi="Times New Roman"/>
          <w:sz w:val="24"/>
        </w:rPr>
        <w:t xml:space="preserve">. </w:t>
      </w:r>
      <w:r w:rsidRPr="004D007B">
        <w:rPr>
          <w:rFonts w:ascii="Times New Roman" w:hAnsi="Times New Roman"/>
          <w:sz w:val="24"/>
        </w:rPr>
        <w:t>All substantive comments and/or objections shall be considered prior to making the final decision regarding this surety release.  Any interested person may request a public hearing, if no hearing has already been scheduled.  A request for a public hearing shall be in writing and shall state the nature of the issues proposed to be raised at the hearing.</w:t>
      </w:r>
    </w:p>
    <w:p w:rsidR="00EC035E" w:rsidRPr="00FF2DCB" w:rsidRDefault="00EC035E" w:rsidP="004D007B">
      <w:pPr>
        <w:ind w:left="720"/>
        <w:rPr>
          <w:rFonts w:ascii="Times New Roman" w:hAnsi="Times New Roman"/>
          <w:sz w:val="24"/>
        </w:rPr>
      </w:pPr>
    </w:p>
    <w:p w:rsidR="00EC035E" w:rsidRPr="004D007B" w:rsidRDefault="00EC035E" w:rsidP="004D007B">
      <w:pPr>
        <w:pStyle w:val="ListParagraph"/>
        <w:rPr>
          <w:rFonts w:ascii="Times New Roman" w:hAnsi="Times New Roman"/>
          <w:sz w:val="24"/>
        </w:rPr>
      </w:pPr>
      <w:r w:rsidRPr="004D007B">
        <w:rPr>
          <w:rFonts w:ascii="Times New Roman" w:hAnsi="Times New Roman"/>
          <w:sz w:val="24"/>
        </w:rPr>
        <w:t xml:space="preserve">All comments may be sent to </w:t>
      </w:r>
      <w:r w:rsidR="003512F5" w:rsidRPr="004D007B">
        <w:rPr>
          <w:rFonts w:ascii="Times New Roman" w:hAnsi="Times New Roman"/>
          <w:sz w:val="24"/>
        </w:rPr>
        <w:t>Marty Link</w:t>
      </w:r>
      <w:r w:rsidRPr="004D007B">
        <w:rPr>
          <w:rFonts w:ascii="Times New Roman" w:hAnsi="Times New Roman"/>
          <w:sz w:val="24"/>
        </w:rPr>
        <w:t>, Nebraska Department of Environmental Quality, Ground</w:t>
      </w:r>
      <w:r w:rsidR="00F94954" w:rsidRPr="004D007B">
        <w:rPr>
          <w:rFonts w:ascii="Times New Roman" w:hAnsi="Times New Roman"/>
          <w:sz w:val="24"/>
        </w:rPr>
        <w:t>w</w:t>
      </w:r>
      <w:r w:rsidRPr="004D007B">
        <w:rPr>
          <w:rFonts w:ascii="Times New Roman" w:hAnsi="Times New Roman"/>
          <w:sz w:val="24"/>
        </w:rPr>
        <w:t xml:space="preserve">ater Unit, </w:t>
      </w:r>
      <w:proofErr w:type="gramStart"/>
      <w:r w:rsidRPr="004D007B">
        <w:rPr>
          <w:rFonts w:ascii="Times New Roman" w:hAnsi="Times New Roman"/>
          <w:sz w:val="24"/>
        </w:rPr>
        <w:t>P.O</w:t>
      </w:r>
      <w:proofErr w:type="gramEnd"/>
      <w:r w:rsidRPr="004D007B">
        <w:rPr>
          <w:rFonts w:ascii="Times New Roman" w:hAnsi="Times New Roman"/>
          <w:sz w:val="24"/>
        </w:rPr>
        <w:t xml:space="preserve">. Box 98922, Lincoln, Nebraska 68509-8922.  Further requests for information should be sent to </w:t>
      </w:r>
      <w:r w:rsidR="00CC2807" w:rsidRPr="004D007B">
        <w:rPr>
          <w:rFonts w:ascii="Times New Roman" w:hAnsi="Times New Roman"/>
          <w:sz w:val="24"/>
        </w:rPr>
        <w:t>Amanda Jones</w:t>
      </w:r>
      <w:r w:rsidRPr="004D007B">
        <w:rPr>
          <w:rFonts w:ascii="Times New Roman" w:hAnsi="Times New Roman"/>
          <w:sz w:val="24"/>
        </w:rPr>
        <w:t>, Department of Environmental Quality, P.O. Box 98922, Lincoln, Nebraska 68509-8922, (402) 471-</w:t>
      </w:r>
      <w:r w:rsidR="001C798D" w:rsidRPr="004D007B">
        <w:rPr>
          <w:rFonts w:ascii="Times New Roman" w:hAnsi="Times New Roman"/>
          <w:sz w:val="24"/>
        </w:rPr>
        <w:t>4290</w:t>
      </w:r>
      <w:r w:rsidRPr="004D007B">
        <w:rPr>
          <w:rFonts w:ascii="Times New Roman" w:hAnsi="Times New Roman"/>
          <w:sz w:val="24"/>
        </w:rPr>
        <w:t>.</w:t>
      </w:r>
    </w:p>
    <w:p w:rsidR="00EC035E" w:rsidRDefault="00EC035E"/>
    <w:sectPr w:rsidR="00EC035E" w:rsidSect="00415F3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F8A" w:rsidRDefault="00FE2F8A" w:rsidP="009A6BB3">
      <w:r>
        <w:separator/>
      </w:r>
    </w:p>
  </w:endnote>
  <w:endnote w:type="continuationSeparator" w:id="0">
    <w:p w:rsidR="00FE2F8A" w:rsidRDefault="00FE2F8A" w:rsidP="009A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3" w:rsidRDefault="009A6B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3" w:rsidRDefault="009A6B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3" w:rsidRDefault="009A6B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F8A" w:rsidRDefault="00FE2F8A" w:rsidP="009A6BB3">
      <w:r>
        <w:separator/>
      </w:r>
    </w:p>
  </w:footnote>
  <w:footnote w:type="continuationSeparator" w:id="0">
    <w:p w:rsidR="00FE2F8A" w:rsidRDefault="00FE2F8A" w:rsidP="009A6B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3" w:rsidRDefault="009A6B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3" w:rsidRDefault="009A6B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3" w:rsidRDefault="009A6B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B33"/>
    <w:multiLevelType w:val="hybridMultilevel"/>
    <w:tmpl w:val="7022590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32E7F05"/>
    <w:multiLevelType w:val="hybridMultilevel"/>
    <w:tmpl w:val="65B0AAA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F40A79"/>
    <w:multiLevelType w:val="hybridMultilevel"/>
    <w:tmpl w:val="65BC50A8"/>
    <w:lvl w:ilvl="0" w:tplc="543015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A07044"/>
    <w:multiLevelType w:val="hybridMultilevel"/>
    <w:tmpl w:val="8492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55F4F"/>
    <w:multiLevelType w:val="hybridMultilevel"/>
    <w:tmpl w:val="FE8A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A28A4"/>
    <w:multiLevelType w:val="hybridMultilevel"/>
    <w:tmpl w:val="C87E194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A1B6AEC"/>
    <w:multiLevelType w:val="hybridMultilevel"/>
    <w:tmpl w:val="09069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18"/>
    <w:rsid w:val="000F3980"/>
    <w:rsid w:val="0011371C"/>
    <w:rsid w:val="00152D10"/>
    <w:rsid w:val="00160641"/>
    <w:rsid w:val="0018703B"/>
    <w:rsid w:val="001A3BF4"/>
    <w:rsid w:val="001C6420"/>
    <w:rsid w:val="001C798D"/>
    <w:rsid w:val="00215E8A"/>
    <w:rsid w:val="002201B1"/>
    <w:rsid w:val="00270FB2"/>
    <w:rsid w:val="002D6F50"/>
    <w:rsid w:val="002E7E12"/>
    <w:rsid w:val="002F0BAE"/>
    <w:rsid w:val="003512F5"/>
    <w:rsid w:val="00375A73"/>
    <w:rsid w:val="00387830"/>
    <w:rsid w:val="00393FB7"/>
    <w:rsid w:val="00415F3C"/>
    <w:rsid w:val="00437117"/>
    <w:rsid w:val="00492668"/>
    <w:rsid w:val="004D007B"/>
    <w:rsid w:val="00503BC0"/>
    <w:rsid w:val="00534C9B"/>
    <w:rsid w:val="00536BEB"/>
    <w:rsid w:val="005C1E50"/>
    <w:rsid w:val="005C5DA8"/>
    <w:rsid w:val="005D3FF5"/>
    <w:rsid w:val="0063078C"/>
    <w:rsid w:val="006541A6"/>
    <w:rsid w:val="00670212"/>
    <w:rsid w:val="006864E2"/>
    <w:rsid w:val="00686AEE"/>
    <w:rsid w:val="006B5947"/>
    <w:rsid w:val="0077014E"/>
    <w:rsid w:val="007A78F1"/>
    <w:rsid w:val="007E0FCE"/>
    <w:rsid w:val="00847589"/>
    <w:rsid w:val="008A64B2"/>
    <w:rsid w:val="008D4294"/>
    <w:rsid w:val="008E30F3"/>
    <w:rsid w:val="009002F7"/>
    <w:rsid w:val="00933394"/>
    <w:rsid w:val="00963436"/>
    <w:rsid w:val="009A6BB3"/>
    <w:rsid w:val="009A7D5F"/>
    <w:rsid w:val="009E374A"/>
    <w:rsid w:val="00A46251"/>
    <w:rsid w:val="00AC4E8E"/>
    <w:rsid w:val="00AD5D2E"/>
    <w:rsid w:val="00AE24A8"/>
    <w:rsid w:val="00B12BA6"/>
    <w:rsid w:val="00B84BEA"/>
    <w:rsid w:val="00C37E12"/>
    <w:rsid w:val="00C44887"/>
    <w:rsid w:val="00CC2807"/>
    <w:rsid w:val="00CD3201"/>
    <w:rsid w:val="00CD510C"/>
    <w:rsid w:val="00CE64DE"/>
    <w:rsid w:val="00D22291"/>
    <w:rsid w:val="00D268A7"/>
    <w:rsid w:val="00D45B26"/>
    <w:rsid w:val="00D66005"/>
    <w:rsid w:val="00DA1CE0"/>
    <w:rsid w:val="00DC6900"/>
    <w:rsid w:val="00DE2D10"/>
    <w:rsid w:val="00E16ED5"/>
    <w:rsid w:val="00E23473"/>
    <w:rsid w:val="00E24518"/>
    <w:rsid w:val="00E264AC"/>
    <w:rsid w:val="00EC035E"/>
    <w:rsid w:val="00ED2C5B"/>
    <w:rsid w:val="00F26AAA"/>
    <w:rsid w:val="00F61704"/>
    <w:rsid w:val="00F8797D"/>
    <w:rsid w:val="00F94954"/>
    <w:rsid w:val="00FE2F8A"/>
    <w:rsid w:val="00FF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7A93C4-45F0-4676-8459-692D1C64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F3C"/>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4E8E"/>
    <w:rPr>
      <w:sz w:val="16"/>
      <w:szCs w:val="16"/>
    </w:rPr>
  </w:style>
  <w:style w:type="paragraph" w:styleId="CommentText">
    <w:name w:val="annotation text"/>
    <w:basedOn w:val="Normal"/>
    <w:link w:val="CommentTextChar"/>
    <w:uiPriority w:val="99"/>
    <w:semiHidden/>
    <w:unhideWhenUsed/>
    <w:rsid w:val="00AC4E8E"/>
  </w:style>
  <w:style w:type="character" w:customStyle="1" w:styleId="CommentTextChar">
    <w:name w:val="Comment Text Char"/>
    <w:basedOn w:val="DefaultParagraphFont"/>
    <w:link w:val="CommentText"/>
    <w:uiPriority w:val="99"/>
    <w:semiHidden/>
    <w:rsid w:val="00AC4E8E"/>
    <w:rPr>
      <w:rFonts w:ascii="Arial" w:hAnsi="Arial"/>
    </w:rPr>
  </w:style>
  <w:style w:type="paragraph" w:styleId="CommentSubject">
    <w:name w:val="annotation subject"/>
    <w:basedOn w:val="CommentText"/>
    <w:next w:val="CommentText"/>
    <w:link w:val="CommentSubjectChar"/>
    <w:uiPriority w:val="99"/>
    <w:semiHidden/>
    <w:unhideWhenUsed/>
    <w:rsid w:val="00AC4E8E"/>
    <w:rPr>
      <w:b/>
      <w:bCs/>
    </w:rPr>
  </w:style>
  <w:style w:type="character" w:customStyle="1" w:styleId="CommentSubjectChar">
    <w:name w:val="Comment Subject Char"/>
    <w:basedOn w:val="CommentTextChar"/>
    <w:link w:val="CommentSubject"/>
    <w:uiPriority w:val="99"/>
    <w:semiHidden/>
    <w:rsid w:val="00AC4E8E"/>
    <w:rPr>
      <w:rFonts w:ascii="Arial" w:hAnsi="Arial"/>
      <w:b/>
      <w:bCs/>
    </w:rPr>
  </w:style>
  <w:style w:type="paragraph" w:styleId="BalloonText">
    <w:name w:val="Balloon Text"/>
    <w:basedOn w:val="Normal"/>
    <w:link w:val="BalloonTextChar"/>
    <w:uiPriority w:val="99"/>
    <w:semiHidden/>
    <w:unhideWhenUsed/>
    <w:rsid w:val="00AC4E8E"/>
    <w:rPr>
      <w:rFonts w:ascii="Tahoma" w:hAnsi="Tahoma" w:cs="Tahoma"/>
      <w:sz w:val="16"/>
      <w:szCs w:val="16"/>
    </w:rPr>
  </w:style>
  <w:style w:type="character" w:customStyle="1" w:styleId="BalloonTextChar">
    <w:name w:val="Balloon Text Char"/>
    <w:basedOn w:val="DefaultParagraphFont"/>
    <w:link w:val="BalloonText"/>
    <w:uiPriority w:val="99"/>
    <w:semiHidden/>
    <w:rsid w:val="00AC4E8E"/>
    <w:rPr>
      <w:rFonts w:ascii="Tahoma" w:hAnsi="Tahoma" w:cs="Tahoma"/>
      <w:sz w:val="16"/>
      <w:szCs w:val="16"/>
    </w:rPr>
  </w:style>
  <w:style w:type="paragraph" w:styleId="Header">
    <w:name w:val="header"/>
    <w:basedOn w:val="Normal"/>
    <w:link w:val="HeaderChar"/>
    <w:uiPriority w:val="99"/>
    <w:unhideWhenUsed/>
    <w:rsid w:val="009A6BB3"/>
    <w:pPr>
      <w:tabs>
        <w:tab w:val="center" w:pos="4680"/>
        <w:tab w:val="right" w:pos="9360"/>
      </w:tabs>
    </w:pPr>
  </w:style>
  <w:style w:type="character" w:customStyle="1" w:styleId="HeaderChar">
    <w:name w:val="Header Char"/>
    <w:basedOn w:val="DefaultParagraphFont"/>
    <w:link w:val="Header"/>
    <w:uiPriority w:val="99"/>
    <w:rsid w:val="009A6BB3"/>
    <w:rPr>
      <w:rFonts w:ascii="Arial" w:hAnsi="Arial"/>
    </w:rPr>
  </w:style>
  <w:style w:type="paragraph" w:styleId="Footer">
    <w:name w:val="footer"/>
    <w:basedOn w:val="Normal"/>
    <w:link w:val="FooterChar"/>
    <w:uiPriority w:val="99"/>
    <w:unhideWhenUsed/>
    <w:rsid w:val="009A6BB3"/>
    <w:pPr>
      <w:tabs>
        <w:tab w:val="center" w:pos="4680"/>
        <w:tab w:val="right" w:pos="9360"/>
      </w:tabs>
    </w:pPr>
  </w:style>
  <w:style w:type="character" w:customStyle="1" w:styleId="FooterChar">
    <w:name w:val="Footer Char"/>
    <w:basedOn w:val="DefaultParagraphFont"/>
    <w:link w:val="Footer"/>
    <w:uiPriority w:val="99"/>
    <w:rsid w:val="009A6BB3"/>
    <w:rPr>
      <w:rFonts w:ascii="Arial" w:hAnsi="Arial"/>
    </w:rPr>
  </w:style>
  <w:style w:type="paragraph" w:styleId="ListParagraph">
    <w:name w:val="List Paragraph"/>
    <w:basedOn w:val="Normal"/>
    <w:uiPriority w:val="34"/>
    <w:qFormat/>
    <w:rsid w:val="00B84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4454</Characters>
  <Application>Microsoft Office Word</Application>
  <DocSecurity>0</DocSecurity>
  <Lines>37</Lines>
  <Paragraphs>10</Paragraphs>
  <ScaleCrop>false</ScaleCrop>
  <HeadingPairs>
    <vt:vector size="4" baseType="variant">
      <vt:variant>
        <vt:lpstr>Title</vt:lpstr>
      </vt:variant>
      <vt:variant>
        <vt:i4>1</vt:i4>
      </vt:variant>
      <vt:variant>
        <vt:lpstr>Fact Sheet</vt:lpstr>
      </vt:variant>
      <vt:variant>
        <vt:i4>0</vt:i4>
      </vt:variant>
    </vt:vector>
  </HeadingPairs>
  <TitlesOfParts>
    <vt:vector size="1" baseType="lpstr">
      <vt:lpstr>Fact Sheet</vt:lpstr>
    </vt:vector>
  </TitlesOfParts>
  <Company>State of Nebraska</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Frank Mills</dc:creator>
  <cp:lastModifiedBy>Jones, Amanda C.</cp:lastModifiedBy>
  <cp:revision>2</cp:revision>
  <cp:lastPrinted>2017-06-08T19:35:00Z</cp:lastPrinted>
  <dcterms:created xsi:type="dcterms:W3CDTF">2018-05-25T14:53:00Z</dcterms:created>
  <dcterms:modified xsi:type="dcterms:W3CDTF">2018-05-25T14:53:00Z</dcterms:modified>
</cp:coreProperties>
</file>